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D3" w:rsidRPr="0036243E" w:rsidRDefault="00E40CD3" w:rsidP="00E40CD3">
      <w:pPr>
        <w:rPr>
          <w:rFonts w:ascii="Calibri" w:hAnsi="Calibri"/>
          <w:i/>
          <w:sz w:val="22"/>
          <w:szCs w:val="22"/>
        </w:rPr>
      </w:pPr>
      <w:r w:rsidRPr="0036243E">
        <w:rPr>
          <w:rFonts w:ascii="Calibri" w:hAnsi="Calibri"/>
          <w:i/>
          <w:sz w:val="22"/>
          <w:szCs w:val="22"/>
        </w:rPr>
        <w:t xml:space="preserve">This pitch was written while I was interning for Krupp </w:t>
      </w:r>
      <w:proofErr w:type="spellStart"/>
      <w:r w:rsidRPr="0036243E">
        <w:rPr>
          <w:rFonts w:ascii="Calibri" w:hAnsi="Calibri"/>
          <w:i/>
          <w:sz w:val="22"/>
          <w:szCs w:val="22"/>
        </w:rPr>
        <w:t>Kommunications</w:t>
      </w:r>
      <w:proofErr w:type="spellEnd"/>
      <w:r w:rsidRPr="0036243E">
        <w:rPr>
          <w:rFonts w:ascii="Calibri" w:hAnsi="Calibri"/>
          <w:i/>
          <w:sz w:val="22"/>
          <w:szCs w:val="22"/>
        </w:rPr>
        <w:t xml:space="preserve">. I have removed the client’s name for confidentiality purposes.  </w:t>
      </w:r>
    </w:p>
    <w:p w:rsidR="00E40CD3" w:rsidRPr="0036243E" w:rsidRDefault="00E40CD3" w:rsidP="00E40CD3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SUBJECT: </w:t>
      </w:r>
      <w:proofErr w:type="spellStart"/>
      <w:r w:rsidRPr="0036243E">
        <w:rPr>
          <w:rFonts w:ascii="Calibri" w:hAnsi="Calibri"/>
          <w:sz w:val="22"/>
          <w:szCs w:val="22"/>
        </w:rPr>
        <w:t>Drunkorexia</w:t>
      </w:r>
      <w:proofErr w:type="spellEnd"/>
      <w:r w:rsidRPr="0036243E">
        <w:rPr>
          <w:rFonts w:ascii="Calibri" w:hAnsi="Calibri"/>
          <w:sz w:val="22"/>
          <w:szCs w:val="22"/>
        </w:rPr>
        <w:t>: The new eating disorder on campus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>X,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The culture of </w:t>
      </w:r>
      <w:proofErr w:type="gramStart"/>
      <w:r w:rsidRPr="0036243E">
        <w:rPr>
          <w:rFonts w:ascii="Calibri" w:hAnsi="Calibri"/>
          <w:sz w:val="22"/>
          <w:szCs w:val="22"/>
        </w:rPr>
        <w:t>binge-drinking</w:t>
      </w:r>
      <w:proofErr w:type="gramEnd"/>
      <w:r w:rsidRPr="0036243E">
        <w:rPr>
          <w:rFonts w:ascii="Calibri" w:hAnsi="Calibri"/>
          <w:sz w:val="22"/>
          <w:szCs w:val="22"/>
        </w:rPr>
        <w:t xml:space="preserve"> is common on college campuses as many students experience going out to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>parties and tailgates for the first time. The pressure of social life and fear of gaining the “Freshman 15”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>can especially impact females, causing them to take extreme measures. Some of these females will skip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>meals in order to save calories for alcohol and, without realizing, may be developing DRUNKOREXIA.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This dangerous habit of purposely not eating or excessively exercising </w:t>
      </w:r>
      <w:r>
        <w:rPr>
          <w:rFonts w:ascii="Calibri" w:hAnsi="Calibri"/>
          <w:sz w:val="22"/>
          <w:szCs w:val="22"/>
        </w:rPr>
        <w:t xml:space="preserve">to be able to enjoy a night out </w:t>
      </w:r>
      <w:r w:rsidRPr="0036243E">
        <w:rPr>
          <w:rFonts w:ascii="Calibri" w:hAnsi="Calibri"/>
          <w:sz w:val="22"/>
          <w:szCs w:val="22"/>
        </w:rPr>
        <w:t>later combines disordered eating with substance abuse. As nearly 50 percent of those with eating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 xml:space="preserve">disorders develop a substance abuse disorder as well, </w:t>
      </w:r>
      <w:proofErr w:type="spellStart"/>
      <w:r w:rsidRPr="0036243E">
        <w:rPr>
          <w:rFonts w:ascii="Calibri" w:hAnsi="Calibri"/>
          <w:sz w:val="22"/>
          <w:szCs w:val="22"/>
        </w:rPr>
        <w:t>drunkorexia</w:t>
      </w:r>
      <w:proofErr w:type="spellEnd"/>
      <w:r>
        <w:rPr>
          <w:rFonts w:ascii="Calibri" w:hAnsi="Calibri"/>
          <w:sz w:val="22"/>
          <w:szCs w:val="22"/>
        </w:rPr>
        <w:t xml:space="preserve"> is a serious problem that many </w:t>
      </w:r>
      <w:r w:rsidRPr="0036243E">
        <w:rPr>
          <w:rFonts w:ascii="Calibri" w:hAnsi="Calibri"/>
          <w:sz w:val="22"/>
          <w:szCs w:val="22"/>
        </w:rPr>
        <w:t>young peo</w:t>
      </w:r>
      <w:r>
        <w:rPr>
          <w:rFonts w:ascii="Calibri" w:hAnsi="Calibri"/>
          <w:sz w:val="22"/>
          <w:szCs w:val="22"/>
        </w:rPr>
        <w:t>ple are facing.</w:t>
      </w:r>
      <w:r w:rsidRPr="0036243E">
        <w:rPr>
          <w:rFonts w:ascii="Calibri" w:hAnsi="Calibri"/>
          <w:sz w:val="22"/>
          <w:szCs w:val="22"/>
          <w:vertAlign w:val="superscript"/>
        </w:rPr>
        <w:t>1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>To give you more information,</w:t>
      </w:r>
      <w:r>
        <w:rPr>
          <w:rFonts w:ascii="Calibri" w:hAnsi="Calibri"/>
          <w:sz w:val="22"/>
          <w:szCs w:val="22"/>
        </w:rPr>
        <w:t xml:space="preserve"> [CLIENT]</w:t>
      </w:r>
      <w:r w:rsidRPr="0036243E">
        <w:rPr>
          <w:rFonts w:ascii="Calibri" w:hAnsi="Calibri"/>
          <w:sz w:val="22"/>
          <w:szCs w:val="22"/>
        </w:rPr>
        <w:t>, a national health care system for the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>treatment of eating disorders, has world-leading experts that can provide more information on the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 xml:space="preserve">dangers of </w:t>
      </w:r>
      <w:proofErr w:type="spellStart"/>
      <w:r w:rsidRPr="0036243E">
        <w:rPr>
          <w:rFonts w:ascii="Calibri" w:hAnsi="Calibri"/>
          <w:sz w:val="22"/>
          <w:szCs w:val="22"/>
        </w:rPr>
        <w:t>drunkorexia</w:t>
      </w:r>
      <w:proofErr w:type="spellEnd"/>
      <w:r w:rsidRPr="0036243E">
        <w:rPr>
          <w:rFonts w:ascii="Calibri" w:hAnsi="Calibri"/>
          <w:sz w:val="22"/>
          <w:szCs w:val="22"/>
        </w:rPr>
        <w:t>. They can discuss: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 </w:t>
      </w:r>
      <w:proofErr w:type="gramStart"/>
      <w:r w:rsidRPr="0036243E">
        <w:rPr>
          <w:rFonts w:ascii="Calibri" w:hAnsi="Calibri"/>
          <w:sz w:val="22"/>
          <w:szCs w:val="22"/>
        </w:rPr>
        <w:t>Who</w:t>
      </w:r>
      <w:proofErr w:type="gramEnd"/>
      <w:r w:rsidRPr="0036243E">
        <w:rPr>
          <w:rFonts w:ascii="Calibri" w:hAnsi="Calibri"/>
          <w:sz w:val="22"/>
          <w:szCs w:val="22"/>
        </w:rPr>
        <w:t xml:space="preserve"> is at risk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> Reasons that women, and men, are developing this disorder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 </w:t>
      </w:r>
      <w:proofErr w:type="gramStart"/>
      <w:r w:rsidRPr="0036243E">
        <w:rPr>
          <w:rFonts w:ascii="Calibri" w:hAnsi="Calibri"/>
          <w:sz w:val="22"/>
          <w:szCs w:val="22"/>
        </w:rPr>
        <w:t>How</w:t>
      </w:r>
      <w:proofErr w:type="gramEnd"/>
      <w:r w:rsidRPr="0036243E">
        <w:rPr>
          <w:rFonts w:ascii="Calibri" w:hAnsi="Calibri"/>
          <w:sz w:val="22"/>
          <w:szCs w:val="22"/>
        </w:rPr>
        <w:t xml:space="preserve"> it can be detected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 xml:space="preserve">Please let me know if you would like to speak to one of our experts at </w:t>
      </w:r>
      <w:r>
        <w:rPr>
          <w:rFonts w:ascii="Calibri" w:hAnsi="Calibri"/>
          <w:sz w:val="22"/>
          <w:szCs w:val="22"/>
        </w:rPr>
        <w:t>[CLIENT]</w:t>
      </w:r>
      <w:bookmarkStart w:id="0" w:name="_GoBack"/>
      <w:bookmarkEnd w:id="0"/>
      <w:r w:rsidRPr="0036243E">
        <w:rPr>
          <w:rFonts w:ascii="Calibri" w:hAnsi="Calibri"/>
          <w:sz w:val="22"/>
          <w:szCs w:val="22"/>
        </w:rPr>
        <w:t xml:space="preserve"> about </w:t>
      </w:r>
      <w:proofErr w:type="spellStart"/>
      <w:r w:rsidRPr="0036243E">
        <w:rPr>
          <w:rFonts w:ascii="Calibri" w:hAnsi="Calibri"/>
          <w:sz w:val="22"/>
          <w:szCs w:val="22"/>
        </w:rPr>
        <w:t>drunkorexia</w:t>
      </w:r>
      <w:proofErr w:type="spellEnd"/>
      <w:r w:rsidRPr="0036243E">
        <w:rPr>
          <w:rFonts w:ascii="Calibri" w:hAnsi="Calibri"/>
          <w:sz w:val="22"/>
          <w:szCs w:val="22"/>
        </w:rPr>
        <w:t>, as I would</w:t>
      </w:r>
      <w:r>
        <w:rPr>
          <w:rFonts w:ascii="Calibri" w:hAnsi="Calibri"/>
          <w:sz w:val="22"/>
          <w:szCs w:val="22"/>
        </w:rPr>
        <w:t xml:space="preserve"> </w:t>
      </w:r>
      <w:r w:rsidRPr="0036243E">
        <w:rPr>
          <w:rFonts w:ascii="Calibri" w:hAnsi="Calibri"/>
          <w:sz w:val="22"/>
          <w:szCs w:val="22"/>
        </w:rPr>
        <w:t>be happy to coordinate.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>Looking forward to hearing from you soon!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</w:rPr>
        <w:t>X</w:t>
      </w:r>
    </w:p>
    <w:p w:rsidR="0036243E" w:rsidRPr="0036243E" w:rsidRDefault="0036243E" w:rsidP="0036243E">
      <w:pPr>
        <w:rPr>
          <w:rFonts w:ascii="Calibri" w:hAnsi="Calibri"/>
          <w:sz w:val="22"/>
          <w:szCs w:val="22"/>
        </w:rPr>
      </w:pPr>
    </w:p>
    <w:p w:rsidR="008477D7" w:rsidRPr="0036243E" w:rsidRDefault="0036243E" w:rsidP="0036243E">
      <w:pPr>
        <w:rPr>
          <w:rFonts w:ascii="Calibri" w:hAnsi="Calibri"/>
          <w:sz w:val="22"/>
          <w:szCs w:val="22"/>
        </w:rPr>
      </w:pPr>
      <w:r w:rsidRPr="0036243E">
        <w:rPr>
          <w:rFonts w:ascii="Calibri" w:hAnsi="Calibri"/>
          <w:sz w:val="22"/>
          <w:szCs w:val="22"/>
          <w:vertAlign w:val="superscript"/>
        </w:rPr>
        <w:t xml:space="preserve">1 </w:t>
      </w:r>
      <w:r w:rsidRPr="0036243E">
        <w:rPr>
          <w:rFonts w:ascii="Calibri" w:hAnsi="Calibri"/>
          <w:sz w:val="22"/>
          <w:szCs w:val="22"/>
        </w:rPr>
        <w:t xml:space="preserve">NEDA: </w:t>
      </w:r>
      <w:hyperlink r:id="rId5" w:history="1">
        <w:r w:rsidRPr="0036243E">
          <w:rPr>
            <w:rStyle w:val="Hyperlink"/>
            <w:rFonts w:ascii="Calibri" w:hAnsi="Calibri"/>
            <w:sz w:val="22"/>
            <w:szCs w:val="22"/>
          </w:rPr>
          <w:t>https://www.nationaleatingdisorders.org/substance-abuse-and-eating-disorders</w:t>
        </w:r>
      </w:hyperlink>
      <w:r w:rsidRPr="0036243E">
        <w:rPr>
          <w:rFonts w:ascii="Calibri" w:hAnsi="Calibri"/>
          <w:sz w:val="22"/>
          <w:szCs w:val="22"/>
        </w:rPr>
        <w:t xml:space="preserve"> </w:t>
      </w:r>
    </w:p>
    <w:sectPr w:rsidR="008477D7" w:rsidRPr="0036243E" w:rsidSect="00137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D3"/>
    <w:rsid w:val="001377D7"/>
    <w:rsid w:val="0036243E"/>
    <w:rsid w:val="008477D7"/>
    <w:rsid w:val="00E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E8A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tionaleatingdisorders.org/substance-abuse-and-eating-disorder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Ackman</dc:creator>
  <cp:keywords/>
  <dc:description/>
  <cp:lastModifiedBy>Nicole Ackman</cp:lastModifiedBy>
  <cp:revision>2</cp:revision>
  <dcterms:created xsi:type="dcterms:W3CDTF">2016-08-21T22:26:00Z</dcterms:created>
  <dcterms:modified xsi:type="dcterms:W3CDTF">2016-08-21T22:26:00Z</dcterms:modified>
</cp:coreProperties>
</file>